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43" w:type="dxa"/>
        <w:jc w:val="left"/>
        <w:tblInd w:w="2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8" w:type="dxa"/>
          <w:bottom w:w="55" w:type="dxa"/>
          <w:right w:w="55" w:type="dxa"/>
        </w:tblCellMar>
      </w:tblPr>
      <w:tblGrid>
        <w:gridCol w:w="3212"/>
        <w:gridCol w:w="5745"/>
        <w:gridCol w:w="686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ellenInhalt"/>
              <w:rPr/>
            </w:pPr>
            <w:r>
              <w:rPr>
                <w:rFonts w:cs="Arial" w:ascii="Arial" w:hAnsi="Arial"/>
                <w:sz w:val="22"/>
                <w:szCs w:val="22"/>
                <w:lang w:val="en-CA"/>
              </w:rPr>
              <w:t>*Name</w:t>
            </w:r>
          </w:p>
        </w:tc>
        <w:tc>
          <w:tcPr>
            <w:tcW w:w="64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ellenInhalt"/>
              <w:rPr/>
            </w:pPr>
            <w:r>
              <w:rPr>
                <w:rFonts w:cs="Arial" w:ascii="Arial" w:hAnsi="Arial"/>
                <w:sz w:val="22"/>
                <w:szCs w:val="22"/>
                <w:lang w:val="en-CA"/>
              </w:rPr>
              <w:t>*Last name</w:t>
            </w:r>
          </w:p>
        </w:tc>
        <w:tc>
          <w:tcPr>
            <w:tcW w:w="64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ellenInhal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ellenInhalt"/>
              <w:rPr/>
            </w:pPr>
            <w:r>
              <w:rPr>
                <w:rFonts w:cs="Arial" w:ascii="Arial" w:hAnsi="Arial"/>
                <w:sz w:val="22"/>
                <w:szCs w:val="22"/>
                <w:lang w:val="en-CA"/>
              </w:rPr>
              <w:t>*Institution</w:t>
            </w:r>
          </w:p>
        </w:tc>
        <w:tc>
          <w:tcPr>
            <w:tcW w:w="64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ellenInhal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  <w:lang w:val="en-CA"/>
              </w:rPr>
              <w:t>Street</w:t>
            </w:r>
          </w:p>
        </w:tc>
        <w:tc>
          <w:tcPr>
            <w:tcW w:w="64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ellenInhal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  <w:lang w:val="en-CA"/>
              </w:rPr>
              <w:t>Postal code</w:t>
            </w:r>
          </w:p>
        </w:tc>
        <w:tc>
          <w:tcPr>
            <w:tcW w:w="64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ellenInhal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  <w:lang w:val="en-CA"/>
              </w:rPr>
              <w:t>City</w:t>
            </w:r>
          </w:p>
        </w:tc>
        <w:tc>
          <w:tcPr>
            <w:tcW w:w="64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ellenInhal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ellenInhalt"/>
              <w:rPr/>
            </w:pPr>
            <w:r>
              <w:rPr>
                <w:rFonts w:cs="Arial" w:ascii="Arial" w:hAnsi="Arial"/>
                <w:sz w:val="22"/>
                <w:szCs w:val="22"/>
                <w:lang w:val="en-CA"/>
              </w:rPr>
              <w:t>*Email</w:t>
            </w:r>
          </w:p>
        </w:tc>
        <w:tc>
          <w:tcPr>
            <w:tcW w:w="64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ellenInhal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Languages taught</w:t>
            </w:r>
          </w:p>
        </w:tc>
        <w:tc>
          <w:tcPr>
            <w:tcW w:w="64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ellenInhal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Level taught</w:t>
            </w:r>
          </w:p>
        </w:tc>
        <w:tc>
          <w:tcPr>
            <w:tcW w:w="64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ellenInhal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964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  <w:lang w:val="en-CA"/>
              </w:rPr>
              <w:t xml:space="preserve">Please check all applicable: </w:t>
            </w:r>
          </w:p>
        </w:tc>
      </w:tr>
      <w:tr>
        <w:trPr/>
        <w:tc>
          <w:tcPr>
            <w:tcW w:w="321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9900" w:val="clear"/>
            <w:tcMar>
              <w:left w:w="18" w:type="dxa"/>
            </w:tcMar>
          </w:tcPr>
          <w:p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  <w:lang w:val="en-CA"/>
              </w:rPr>
              <w:t xml:space="preserve">Conference fee (includes </w:t>
            </w:r>
            <w:r>
              <w:rPr>
                <w:rFonts w:cs="Arial" w:ascii="Arial" w:hAnsi="Arial"/>
                <w:sz w:val="22"/>
                <w:szCs w:val="22"/>
                <w:lang w:val="en-CA"/>
              </w:rPr>
              <w:t xml:space="preserve">coffee breaks and lunch breaks) </w:t>
            </w:r>
          </w:p>
        </w:tc>
        <w:tc>
          <w:tcPr>
            <w:tcW w:w="5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9900" w:val="clear"/>
            <w:tcMar>
              <w:left w:w="18" w:type="dxa"/>
            </w:tcMar>
          </w:tcPr>
          <w:p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  <w:lang w:val="en-CA"/>
              </w:rPr>
              <w:t>Early bird fee (until June 1</w:t>
            </w:r>
            <w:r>
              <w:rPr>
                <w:rFonts w:cs="Arial" w:ascii="Arial" w:hAnsi="Arial"/>
                <w:sz w:val="22"/>
                <w:szCs w:val="22"/>
                <w:vertAlign w:val="superscript"/>
                <w:lang w:val="en-CA"/>
              </w:rPr>
              <w:t>st</w:t>
            </w:r>
            <w:r>
              <w:rPr>
                <w:rFonts w:cs="Arial" w:ascii="Arial" w:hAnsi="Arial"/>
                <w:sz w:val="22"/>
                <w:szCs w:val="22"/>
                <w:lang w:val="en-CA"/>
              </w:rPr>
              <w:t xml:space="preserve">): 65 € </w:t>
            </w:r>
          </w:p>
        </w:tc>
        <w:tc>
          <w:tcPr>
            <w:tcW w:w="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9900" w:val="clear"/>
            <w:tcMar>
              <w:left w:w="18" w:type="dxa"/>
            </w:tcMar>
          </w:tcPr>
          <w:p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2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9900" w:val="clear"/>
            <w:tcMar>
              <w:left w:w="18" w:type="dxa"/>
            </w:tcMar>
          </w:tcPr>
          <w:p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5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9900" w:val="clear"/>
            <w:tcMar>
              <w:left w:w="18" w:type="dxa"/>
            </w:tcMar>
          </w:tcPr>
          <w:p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  <w:lang w:val="en-CA"/>
              </w:rPr>
              <w:t>Early bird fee (until June 1</w:t>
            </w:r>
            <w:r>
              <w:rPr>
                <w:rFonts w:cs="Arial" w:ascii="Arial" w:hAnsi="Arial"/>
                <w:sz w:val="22"/>
                <w:szCs w:val="22"/>
                <w:vertAlign w:val="superscript"/>
                <w:lang w:val="en-CA"/>
              </w:rPr>
              <w:t>st</w:t>
            </w:r>
            <w:r>
              <w:rPr>
                <w:rFonts w:cs="Arial" w:ascii="Arial" w:hAnsi="Arial"/>
                <w:sz w:val="22"/>
                <w:szCs w:val="22"/>
                <w:lang w:val="en-CA"/>
              </w:rPr>
              <w:t>) students (with valid ID): 45€</w:t>
            </w:r>
          </w:p>
        </w:tc>
        <w:tc>
          <w:tcPr>
            <w:tcW w:w="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9900" w:val="clear"/>
            <w:tcMar>
              <w:left w:w="18" w:type="dxa"/>
            </w:tcMar>
          </w:tcPr>
          <w:p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2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9900" w:val="clear"/>
            <w:tcMar>
              <w:left w:w="18" w:type="dxa"/>
            </w:tcMar>
          </w:tcPr>
          <w:p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5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9900" w:val="clear"/>
            <w:tcMar>
              <w:left w:w="18" w:type="dxa"/>
            </w:tcMar>
          </w:tcPr>
          <w:p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  <w:lang w:val="en-CA"/>
              </w:rPr>
              <w:t xml:space="preserve">As of June 2nd: 65 € </w:t>
            </w:r>
          </w:p>
        </w:tc>
        <w:tc>
          <w:tcPr>
            <w:tcW w:w="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9900" w:val="clear"/>
            <w:tcMar>
              <w:left w:w="18" w:type="dxa"/>
            </w:tcMar>
          </w:tcPr>
          <w:p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2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9900" w:val="clear"/>
            <w:tcMar>
              <w:left w:w="18" w:type="dxa"/>
            </w:tcMar>
          </w:tcPr>
          <w:p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5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9900" w:val="clear"/>
            <w:tcMar>
              <w:left w:w="18" w:type="dxa"/>
            </w:tcMar>
          </w:tcPr>
          <w:p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bookmarkStart w:id="0" w:name="__DdeLink__130_16228075"/>
            <w:r>
              <w:rPr>
                <w:rFonts w:cs="Arial" w:ascii="Arial" w:hAnsi="Arial"/>
                <w:sz w:val="22"/>
                <w:szCs w:val="22"/>
                <w:lang w:val="en-CA"/>
              </w:rPr>
              <w:t xml:space="preserve">As of June 2nd: </w:t>
            </w:r>
            <w:bookmarkEnd w:id="0"/>
            <w:r>
              <w:rPr>
                <w:rFonts w:cs="Arial" w:ascii="Arial" w:hAnsi="Arial"/>
                <w:sz w:val="22"/>
                <w:szCs w:val="22"/>
                <w:lang w:val="en-CA"/>
              </w:rPr>
              <w:t>50 € (students with valid ID)</w:t>
            </w:r>
          </w:p>
        </w:tc>
        <w:tc>
          <w:tcPr>
            <w:tcW w:w="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9900" w:val="clear"/>
            <w:tcMar>
              <w:left w:w="18" w:type="dxa"/>
            </w:tcMar>
          </w:tcPr>
          <w:p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21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CC00" w:val="clear"/>
            <w:tcMar>
              <w:left w:w="18" w:type="dxa"/>
            </w:tcMar>
          </w:tcPr>
          <w:p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  <w:lang w:val="en-CA"/>
              </w:rPr>
              <w:t>Single day registration (Either Friday OR Saturday, please indicate which)</w:t>
            </w:r>
          </w:p>
        </w:tc>
        <w:tc>
          <w:tcPr>
            <w:tcW w:w="5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CC00" w:val="clear"/>
            <w:tcMar>
              <w:left w:w="18" w:type="dxa"/>
            </w:tcMar>
          </w:tcPr>
          <w:p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  <w:lang w:val="en-CA"/>
              </w:rPr>
              <w:t>Early bird fee (until June 1</w:t>
            </w:r>
            <w:r>
              <w:rPr>
                <w:rFonts w:cs="Arial" w:ascii="Arial" w:hAnsi="Arial"/>
                <w:sz w:val="22"/>
                <w:szCs w:val="22"/>
                <w:vertAlign w:val="superscript"/>
                <w:lang w:val="en-CA"/>
              </w:rPr>
              <w:t>st</w:t>
            </w:r>
            <w:r>
              <w:rPr>
                <w:rFonts w:cs="Arial" w:ascii="Arial" w:hAnsi="Arial"/>
                <w:sz w:val="22"/>
                <w:szCs w:val="22"/>
                <w:lang w:val="en-CA"/>
              </w:rPr>
              <w:t xml:space="preserve">):  30 € </w:t>
            </w:r>
          </w:p>
        </w:tc>
        <w:tc>
          <w:tcPr>
            <w:tcW w:w="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CC00" w:val="clear"/>
            <w:tcMar>
              <w:left w:w="18" w:type="dxa"/>
            </w:tcMar>
          </w:tcPr>
          <w:p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2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CC00" w:val="clear"/>
            <w:tcMar>
              <w:left w:w="18" w:type="dxa"/>
            </w:tcMar>
          </w:tcPr>
          <w:p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5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CC00" w:val="clear"/>
            <w:tcMar>
              <w:left w:w="18" w:type="dxa"/>
            </w:tcMar>
          </w:tcPr>
          <w:p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  <w:lang w:val="en-CA"/>
              </w:rPr>
              <w:t>early bird students (with valid ID): 20€</w:t>
            </w:r>
          </w:p>
        </w:tc>
        <w:tc>
          <w:tcPr>
            <w:tcW w:w="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CC00" w:val="clear"/>
            <w:tcMar>
              <w:left w:w="18" w:type="dxa"/>
            </w:tcMar>
          </w:tcPr>
          <w:p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2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CC00" w:val="clear"/>
            <w:tcMar>
              <w:left w:w="18" w:type="dxa"/>
            </w:tcMar>
          </w:tcPr>
          <w:p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5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CC00" w:val="clear"/>
            <w:tcMar>
              <w:left w:w="18" w:type="dxa"/>
            </w:tcMar>
          </w:tcPr>
          <w:p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  <w:lang w:val="en-CA"/>
              </w:rPr>
              <w:t>As of June 2</w:t>
            </w:r>
            <w:r>
              <w:rPr>
                <w:rFonts w:cs="Arial" w:ascii="Arial" w:hAnsi="Arial"/>
                <w:sz w:val="22"/>
                <w:szCs w:val="22"/>
                <w:vertAlign w:val="superscript"/>
                <w:lang w:val="en-CA"/>
              </w:rPr>
              <w:t>nd</w:t>
            </w:r>
            <w:r>
              <w:rPr>
                <w:rFonts w:cs="Arial" w:ascii="Arial" w:hAnsi="Arial"/>
                <w:sz w:val="22"/>
                <w:szCs w:val="22"/>
                <w:lang w:val="en-CA"/>
              </w:rPr>
              <w:t>: 3</w:t>
            </w:r>
            <w:r>
              <w:rPr>
                <w:rFonts w:cs="Arial" w:ascii="Arial" w:hAnsi="Arial"/>
                <w:sz w:val="22"/>
                <w:szCs w:val="22"/>
                <w:lang w:val="en-CA"/>
              </w:rPr>
              <w:t>5</w:t>
            </w:r>
            <w:r>
              <w:rPr>
                <w:rFonts w:cs="Arial" w:ascii="Arial" w:hAnsi="Arial"/>
                <w:sz w:val="22"/>
                <w:szCs w:val="22"/>
                <w:lang w:val="en-CA"/>
              </w:rPr>
              <w:t xml:space="preserve"> € </w:t>
            </w:r>
          </w:p>
        </w:tc>
        <w:tc>
          <w:tcPr>
            <w:tcW w:w="68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CC00" w:val="clear"/>
            <w:tcMar>
              <w:left w:w="18" w:type="dxa"/>
            </w:tcMar>
          </w:tcPr>
          <w:p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2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CC00" w:val="clear"/>
            <w:tcMar>
              <w:left w:w="18" w:type="dxa"/>
            </w:tcMar>
          </w:tcPr>
          <w:p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5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CC00" w:val="clear"/>
            <w:tcMar>
              <w:left w:w="18" w:type="dxa"/>
            </w:tcMar>
          </w:tcPr>
          <w:p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  <w:lang w:val="en-CA"/>
              </w:rPr>
              <w:t>As of June 2</w:t>
            </w:r>
            <w:r>
              <w:rPr>
                <w:rFonts w:cs="Arial" w:ascii="Arial" w:hAnsi="Arial"/>
                <w:sz w:val="22"/>
                <w:szCs w:val="22"/>
                <w:vertAlign w:val="superscript"/>
                <w:lang w:val="en-CA"/>
              </w:rPr>
              <w:t xml:space="preserve">nd  </w:t>
            </w:r>
            <w:r>
              <w:rPr>
                <w:rFonts w:cs="Arial" w:ascii="Arial" w:hAnsi="Arial"/>
                <w:sz w:val="22"/>
                <w:szCs w:val="22"/>
                <w:lang w:val="en-CA"/>
              </w:rPr>
              <w:t>25 € (students with valid ID)</w:t>
            </w:r>
          </w:p>
        </w:tc>
        <w:tc>
          <w:tcPr>
            <w:tcW w:w="68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CC00" w:val="clear"/>
            <w:tcMar>
              <w:left w:w="18" w:type="dxa"/>
            </w:tcMar>
          </w:tcPr>
          <w:p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895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CC99" w:val="clear"/>
            <w:tcMar>
              <w:left w:w="18" w:type="dxa"/>
            </w:tcMar>
          </w:tcPr>
          <w:p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  <w:lang w:val="en-CA"/>
              </w:rPr>
              <w:t>I wish to take part in the pre-conference workshop (July 19</w:t>
            </w:r>
            <w:r>
              <w:rPr>
                <w:rFonts w:cs="Arial" w:ascii="Arial" w:hAnsi="Arial"/>
                <w:bCs/>
                <w:sz w:val="22"/>
                <w:szCs w:val="22"/>
                <w:vertAlign w:val="superscript"/>
                <w:lang w:val="en-CA"/>
              </w:rPr>
              <w:t>th</w:t>
            </w:r>
            <w:r>
              <w:rPr>
                <w:rFonts w:cs="Arial" w:ascii="Arial" w:hAnsi="Arial"/>
                <w:bCs/>
                <w:sz w:val="22"/>
                <w:szCs w:val="22"/>
                <w:lang w:val="en-CA"/>
              </w:rPr>
              <w:t>, 5:30-7 pm)</w:t>
            </w:r>
          </w:p>
        </w:tc>
        <w:tc>
          <w:tcPr>
            <w:tcW w:w="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CC99" w:val="clear"/>
            <w:tcMar>
              <w:left w:w="18" w:type="dxa"/>
            </w:tcMar>
          </w:tcPr>
          <w:p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CC99" w:val="clear"/>
            <w:tcMar>
              <w:left w:w="18" w:type="dxa"/>
            </w:tcMar>
          </w:tcPr>
          <w:p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  <w:lang w:val="en-CA"/>
              </w:rPr>
              <w:t xml:space="preserve">Conference warming </w:t>
              <w:br/>
              <w:t>(Thursday, July 19</w:t>
            </w:r>
            <w:r>
              <w:rPr>
                <w:rFonts w:cs="Arial" w:ascii="Arial" w:hAnsi="Arial"/>
                <w:bCs/>
                <w:sz w:val="22"/>
                <w:szCs w:val="22"/>
                <w:vertAlign w:val="superscript"/>
                <w:lang w:val="en-CA"/>
              </w:rPr>
              <w:t>th</w:t>
            </w:r>
            <w:r>
              <w:rPr>
                <w:rFonts w:cs="Arial" w:ascii="Arial" w:hAnsi="Arial"/>
                <w:bCs/>
                <w:sz w:val="22"/>
                <w:szCs w:val="22"/>
                <w:lang w:val="en-CA"/>
              </w:rPr>
              <w:t>, 8 pm)</w:t>
            </w:r>
          </w:p>
        </w:tc>
        <w:tc>
          <w:tcPr>
            <w:tcW w:w="5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CC99" w:val="clear"/>
            <w:tcMar>
              <w:left w:w="18" w:type="dxa"/>
            </w:tcMar>
          </w:tcPr>
          <w:p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  <w:lang w:val="en-CA"/>
              </w:rPr>
              <w:t>no host, everyone pays for their own meal  – please RSVP, as we will reserve a table for the group</w:t>
            </w:r>
          </w:p>
        </w:tc>
        <w:tc>
          <w:tcPr>
            <w:tcW w:w="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CC99" w:val="clear"/>
            <w:tcMar>
              <w:left w:w="18" w:type="dxa"/>
            </w:tcMar>
          </w:tcPr>
          <w:p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CC00" w:val="clear"/>
            <w:tcMar>
              <w:left w:w="18" w:type="dxa"/>
            </w:tcMar>
          </w:tcPr>
          <w:p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  <w:lang w:val="en-CA"/>
              </w:rPr>
              <w:t>Conference dinner (Friday 7 pm). registration for conference dinner only up to July 5</w:t>
            </w:r>
            <w:r>
              <w:rPr>
                <w:rFonts w:cs="Arial" w:ascii="Arial" w:hAnsi="Arial"/>
                <w:bCs/>
                <w:sz w:val="22"/>
                <w:szCs w:val="22"/>
                <w:vertAlign w:val="superscript"/>
                <w:lang w:val="en-CA"/>
              </w:rPr>
              <w:t>th</w:t>
            </w:r>
            <w:r>
              <w:rPr>
                <w:rFonts w:cs="Arial" w:ascii="Arial" w:hAnsi="Arial"/>
                <w:bCs/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5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CC00" w:val="clear"/>
            <w:tcMar>
              <w:left w:w="18" w:type="dxa"/>
            </w:tcMar>
          </w:tcPr>
          <w:p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  <w:lang w:val="en-CA"/>
              </w:rPr>
              <w:t>25€ (excluding drinks)</w:t>
            </w:r>
          </w:p>
        </w:tc>
        <w:tc>
          <w:tcPr>
            <w:tcW w:w="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99CC00" w:val="clear"/>
            <w:tcMar>
              <w:left w:w="18" w:type="dxa"/>
            </w:tcMar>
          </w:tcPr>
          <w:p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>
          <w:rFonts w:cs="Arial" w:ascii="Arial" w:hAnsi="Arial"/>
          <w:sz w:val="22"/>
          <w:szCs w:val="22"/>
          <w:lang w:val="en-CA"/>
        </w:rPr>
        <w:t>*= required</w:t>
        <w:br/>
        <w:t xml:space="preserve">Conference fees apply to all participants, whether or not they are leading a workshop or holding a talk. The fees cover catering, material costs, travel costs for keynote speakers and helper fees. The conference fee is due </w:t>
      </w:r>
      <w:r>
        <w:rPr>
          <w:rFonts w:cs="Arial" w:ascii="Arial" w:hAnsi="Arial"/>
          <w:i/>
          <w:sz w:val="22"/>
          <w:szCs w:val="22"/>
          <w:lang w:val="en-CA"/>
        </w:rPr>
        <w:t>with</w:t>
      </w:r>
      <w:r>
        <w:rPr>
          <w:rFonts w:cs="Arial" w:ascii="Arial" w:hAnsi="Arial"/>
          <w:sz w:val="22"/>
          <w:szCs w:val="22"/>
          <w:lang w:val="en-CA"/>
        </w:rPr>
        <w:t xml:space="preserve"> the conference registration. Fees must be paid 14 days after registration at the latest. </w:t>
      </w:r>
      <w:r>
        <w:rPr>
          <w:rFonts w:cs="Arial" w:ascii="Arial" w:hAnsi="Arial"/>
          <w:b/>
          <w:bCs/>
          <w:sz w:val="22"/>
          <w:szCs w:val="22"/>
          <w:lang w:val="en-CA"/>
        </w:rPr>
        <w:t>You will receive confirmation of registration after receipt of payment.</w:t>
      </w:r>
      <w:r>
        <w:rPr>
          <w:rFonts w:cs="Arial" w:ascii="Arial" w:hAnsi="Arial"/>
          <w:sz w:val="22"/>
          <w:szCs w:val="22"/>
          <w:lang w:val="en-CA"/>
        </w:rPr>
        <w:t xml:space="preserve"> </w:t>
      </w:r>
      <w:r>
        <w:rPr>
          <w:rFonts w:cs="Arial" w:ascii="Arial" w:hAnsi="Arial"/>
          <w:sz w:val="22"/>
          <w:szCs w:val="22"/>
          <w:shd w:fill="FFFFFF" w:val="clear"/>
          <w:lang w:val="en-CA"/>
        </w:rPr>
        <w:t>In case of cancellation: 50% reimbursement up to July 1</w:t>
      </w:r>
      <w:r>
        <w:rPr>
          <w:rFonts w:cs="Arial" w:ascii="Arial" w:hAnsi="Arial"/>
          <w:sz w:val="22"/>
          <w:szCs w:val="22"/>
          <w:shd w:fill="FFFFFF" w:val="clear"/>
          <w:vertAlign w:val="superscript"/>
          <w:lang w:val="en-CA"/>
        </w:rPr>
        <w:t>st</w:t>
      </w:r>
      <w:r>
        <w:rPr>
          <w:rFonts w:cs="Arial" w:ascii="Arial" w:hAnsi="Arial"/>
          <w:sz w:val="22"/>
          <w:szCs w:val="22"/>
          <w:shd w:fill="FFFFFF" w:val="clear"/>
          <w:lang w:val="en-CA"/>
        </w:rPr>
        <w:t>. No reimbursement is possible after July 1</w:t>
      </w:r>
      <w:r>
        <w:rPr>
          <w:rFonts w:cs="Arial" w:ascii="Arial" w:hAnsi="Arial"/>
          <w:sz w:val="22"/>
          <w:szCs w:val="22"/>
          <w:shd w:fill="FFFFFF" w:val="clear"/>
          <w:vertAlign w:val="superscript"/>
          <w:lang w:val="en-CA"/>
        </w:rPr>
        <w:t>st</w:t>
      </w:r>
      <w:r>
        <w:rPr>
          <w:rFonts w:cs="Arial" w:ascii="Arial" w:hAnsi="Arial"/>
          <w:sz w:val="22"/>
          <w:szCs w:val="22"/>
          <w:shd w:fill="FFFFFF" w:val="clear"/>
          <w:lang w:val="en-CA"/>
        </w:rPr>
        <w:t>.</w:t>
      </w:r>
      <w:r>
        <w:rPr>
          <w:rFonts w:cs="Arial" w:ascii="Arial" w:hAnsi="Arial"/>
          <w:sz w:val="22"/>
          <w:szCs w:val="22"/>
          <w:lang w:val="en-CA"/>
        </w:rPr>
        <w:t xml:space="preserve">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/>
      </w:pPr>
      <w:r>
        <w:rPr>
          <w:rFonts w:cs="Arial" w:ascii="Arial" w:hAnsi="Arial"/>
          <w:bCs/>
          <w:sz w:val="22"/>
          <w:szCs w:val="22"/>
          <w:lang w:val="en-CA"/>
        </w:rPr>
        <w:t>Please transfer your payment to:</w:t>
      </w:r>
    </w:p>
    <w:p>
      <w:pPr>
        <w:pStyle w:val="Normal"/>
        <w:rPr/>
      </w:pPr>
      <w:r>
        <w:rPr>
          <w:rFonts w:cs="Arial" w:ascii="Arial" w:hAnsi="Arial"/>
          <w:b/>
          <w:bCs/>
          <w:sz w:val="20"/>
          <w:szCs w:val="20"/>
          <w:lang w:val="en-CA"/>
        </w:rPr>
        <w:t>Kontoinhaber / account owner: Hochschule Konstanz</w:t>
        <w:br/>
        <w:t>IBAN: DE87 6005 0101 7486 5012 67</w:t>
        <w:br/>
        <w:t>Kreditinstitut / credit institution: LBBW Stuttgart</w:t>
        <w:br/>
        <w:t>Verwendungszweck / Usage: Didaktik-Tagung 2018</w:t>
      </w:r>
    </w:p>
    <w:p>
      <w:pPr>
        <w:pStyle w:val="Normal"/>
        <w:rPr/>
      </w:pPr>
      <w:r>
        <w:rPr>
          <w:rFonts w:cs="Arial" w:ascii="Arial" w:hAnsi="Arial"/>
          <w:bCs/>
          <w:sz w:val="22"/>
          <w:szCs w:val="22"/>
          <w:lang w:val="en-CA"/>
        </w:rPr>
        <w:t xml:space="preserve">Please submit this form to: </w:t>
      </w:r>
      <w:r>
        <w:rPr>
          <w:rFonts w:cs="Arial" w:ascii="Arial" w:hAnsi="Arial"/>
          <w:b/>
          <w:bCs/>
          <w:sz w:val="22"/>
          <w:szCs w:val="22"/>
          <w:lang w:val="en-CA"/>
        </w:rPr>
        <w:t xml:space="preserve">sgiebert@htwg-konstanz.de </w:t>
      </w:r>
    </w:p>
    <w:p>
      <w:pPr>
        <w:pStyle w:val="Normal"/>
        <w:rPr/>
      </w:pPr>
      <w:r>
        <w:rPr>
          <w:rFonts w:cs="Arial" w:ascii="Arial" w:hAnsi="Arial"/>
          <w:b w:val="false"/>
          <w:bCs w:val="false"/>
          <w:sz w:val="22"/>
          <w:szCs w:val="22"/>
          <w:lang w:val="en-CA"/>
        </w:rPr>
        <w:t>The submitted data will only be used for processing your request (conference registration). You can find further informationin our privacy policy (https://dramapaedagogik.de/en/privacy).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1903" w:footer="1134" w:bottom="169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ucida Grande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krper"/>
      <w:jc w:val="center"/>
      <w:rPr/>
    </w:pPr>
    <w:r>
      <w:rPr>
        <w:rFonts w:cs="Arial" w:ascii="Arial" w:hAnsi="Arial"/>
        <w:b/>
        <w:bCs/>
        <w:sz w:val="22"/>
        <w:szCs w:val="22"/>
        <w:lang w:val="en-CA"/>
      </w:rPr>
      <w:t>Registration</w:t>
    </w:r>
  </w:p>
  <w:p>
    <w:pPr>
      <w:pStyle w:val="Textkrper"/>
      <w:jc w:val="center"/>
      <w:rPr/>
    </w:pPr>
    <w:r>
      <w:rPr>
        <w:rFonts w:cs="Arial" w:ascii="Arial" w:hAnsi="Arial"/>
        <w:b/>
        <w:bCs/>
        <w:sz w:val="22"/>
        <w:szCs w:val="22"/>
        <w:lang w:val="en-CA"/>
      </w:rPr>
      <w:t>Drama in Education Days: Conference on Performative Language Teaching</w:t>
    </w:r>
  </w:p>
  <w:p>
    <w:pPr>
      <w:pStyle w:val="Textkrper"/>
      <w:spacing w:before="0" w:after="140"/>
      <w:jc w:val="center"/>
      <w:rPr/>
    </w:pPr>
    <w:r>
      <w:rPr>
        <w:rFonts w:cs="Arial" w:ascii="Arial" w:hAnsi="Arial"/>
        <w:b/>
        <w:bCs/>
        <w:sz w:val="22"/>
        <w:szCs w:val="22"/>
        <w:lang w:val="en-CA"/>
      </w:rPr>
      <w:t>July 20</w:t>
    </w:r>
    <w:r>
      <w:rPr>
        <w:rFonts w:cs="Arial" w:ascii="Arial" w:hAnsi="Arial"/>
        <w:b/>
        <w:bCs/>
        <w:sz w:val="22"/>
        <w:szCs w:val="22"/>
        <w:vertAlign w:val="superscript"/>
        <w:lang w:val="en-CA"/>
      </w:rPr>
      <w:t>th</w:t>
    </w:r>
    <w:r>
      <w:rPr>
        <w:rFonts w:cs="Arial" w:ascii="Arial" w:hAnsi="Arial"/>
        <w:b/>
        <w:bCs/>
        <w:sz w:val="22"/>
        <w:szCs w:val="22"/>
        <w:lang w:val="en-CA"/>
      </w:rPr>
      <w:t xml:space="preserve"> and 21</w:t>
    </w:r>
    <w:r>
      <w:rPr>
        <w:rFonts w:cs="Arial" w:ascii="Arial" w:hAnsi="Arial"/>
        <w:b/>
        <w:bCs/>
        <w:sz w:val="22"/>
        <w:szCs w:val="22"/>
        <w:vertAlign w:val="superscript"/>
        <w:lang w:val="en-CA"/>
      </w:rPr>
      <w:t>st</w:t>
    </w:r>
    <w:r>
      <w:rPr>
        <w:rFonts w:cs="Arial" w:ascii="Arial" w:hAnsi="Arial"/>
        <w:b/>
        <w:bCs/>
        <w:sz w:val="22"/>
        <w:szCs w:val="22"/>
        <w:lang w:val="en-CA"/>
      </w:rPr>
      <w:t xml:space="preserve"> 2018, Konstanz University of Applied Sciences</w:t>
    </w:r>
  </w:p>
</w:hdr>
</file>

<file path=word/settings.xml><?xml version="1.0" encoding="utf-8"?>
<w:settings xmlns:w="http://schemas.openxmlformats.org/wordprocessingml/2006/main">
  <w:zoom w:percent="75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WenQuanYi Micro Hei" w:cs="FreeSans"/>
      <w:color w:val="00000A"/>
      <w:sz w:val="24"/>
      <w:szCs w:val="24"/>
      <w:lang w:val="en-GB" w:eastAsia="zh-CN" w:bidi="hi-IN"/>
    </w:rPr>
  </w:style>
  <w:style w:type="character" w:styleId="DefaultParagraphFont">
    <w:name w:val="Default Paragraph Font"/>
    <w:qFormat/>
    <w:rPr/>
  </w:style>
  <w:style w:type="character" w:styleId="Annotationreference">
    <w:name w:val="annotation reference"/>
    <w:basedOn w:val="DefaultParagraphFont"/>
    <w:qFormat/>
    <w:rPr>
      <w:sz w:val="18"/>
      <w:szCs w:val="18"/>
    </w:rPr>
  </w:style>
  <w:style w:type="character" w:styleId="CommentTextChar">
    <w:name w:val="Comment Text Char"/>
    <w:basedOn w:val="DefaultParagraphFont"/>
    <w:qFormat/>
    <w:rPr/>
  </w:style>
  <w:style w:type="character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styleId="BalloonTextChar">
    <w:name w:val="Balloon Text Char"/>
    <w:basedOn w:val="DefaultParagraphFont"/>
    <w:qFormat/>
    <w:rPr>
      <w:rFonts w:ascii="Lucida Grande" w:hAnsi="Lucida Grande" w:cs="Lucida Grande"/>
      <w:sz w:val="18"/>
      <w:szCs w:val="18"/>
    </w:rPr>
  </w:style>
  <w:style w:type="character" w:styleId="Internetlink">
    <w:name w:val="Internetlink"/>
    <w:basedOn w:val="DefaultParagraphFont"/>
    <w:rPr>
      <w:color w:val="0000FF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Mang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Kopfzeile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Fuzeile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TabellenInhalt">
    <w:name w:val="Tabellen Inhalt"/>
    <w:basedOn w:val="Normal"/>
    <w:qFormat/>
    <w:pPr>
      <w:suppressLineNumbers/>
    </w:pPr>
    <w:rPr/>
  </w:style>
  <w:style w:type="paragraph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styleId="Rahmeninhalt">
    <w:name w:val="Rahmeninhalt"/>
    <w:basedOn w:val="Normal"/>
    <w:qFormat/>
    <w:pPr/>
    <w:rPr/>
  </w:style>
  <w:style w:type="paragraph" w:styleId="Annotationtext">
    <w:name w:val="annotation text"/>
    <w:basedOn w:val="Normal"/>
    <w:qFormat/>
    <w:pPr/>
    <w:rPr/>
  </w:style>
  <w:style w:type="paragraph" w:styleId="Annotationsubject">
    <w:name w:val="annotation subject"/>
    <w:basedOn w:val="Annotationtext"/>
    <w:qFormat/>
    <w:pPr/>
    <w:rPr>
      <w:b/>
      <w:bCs/>
      <w:sz w:val="20"/>
      <w:szCs w:val="20"/>
    </w:rPr>
  </w:style>
  <w:style w:type="paragraph" w:styleId="Revision">
    <w:name w:val="Revision"/>
    <w:qFormat/>
    <w:pPr>
      <w:widowControl/>
      <w:suppressAutoHyphens w:val="true"/>
      <w:bidi w:val="0"/>
      <w:jc w:val="left"/>
    </w:pPr>
    <w:rPr>
      <w:rFonts w:ascii="Liberation Serif" w:hAnsi="Liberation Serif" w:eastAsia="WenQuanYi Micro Hei" w:cs="FreeSans"/>
      <w:color w:val="00000A"/>
      <w:sz w:val="24"/>
      <w:szCs w:val="24"/>
      <w:lang w:val="en-GB" w:eastAsia="zh-CN" w:bidi="hi-IN"/>
    </w:rPr>
  </w:style>
  <w:style w:type="paragraph" w:styleId="BalloonText">
    <w:name w:val="Balloon Text"/>
    <w:basedOn w:val="Normal"/>
    <w:qFormat/>
    <w:pPr/>
    <w:rPr>
      <w:rFonts w:ascii="Lucida Grande" w:hAnsi="Lucida Grande" w:cs="Lucida Grande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LibreOffice/5.2.7.2$Linux_X86_64 LibreOffice_project/20m0$Build-2</Application>
  <Pages>1</Pages>
  <Words>315</Words>
  <Characters>1688</Characters>
  <CharactersWithSpaces>1984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2018-05-20T13:36:57Z</dcterms:created>
  <dc:creator/>
  <dc:description/>
  <dc:language>de</dc:language>
  <cp:lastModifiedBy/>
  <cp:revision>1</cp:revision>
  <dc:subject/>
  <dc:title/>
</cp:coreProperties>
</file>